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C8" w:rsidRPr="0062166B" w:rsidRDefault="00EC6793" w:rsidP="00EC6793">
      <w:pPr>
        <w:widowControl w:val="0"/>
        <w:shd w:val="clear" w:color="auto" w:fill="FFFFFF"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6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7476C8" w:rsidRPr="0062166B" w:rsidRDefault="00EC6793" w:rsidP="007476C8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6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СОБРАНИЕ ДЕПУТАТОВ ВЕРХ-АНУЙСКОГО СЕЛЬСОВЕТА</w:t>
      </w:r>
    </w:p>
    <w:p w:rsidR="00EC6793" w:rsidRPr="0062166B" w:rsidRDefault="00EC6793" w:rsidP="007476C8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2166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БЫСТРОИСТОКСКОГО РАЙОНА АЛТАЙСКОГО КРАЯ</w:t>
      </w:r>
    </w:p>
    <w:p w:rsidR="007476C8" w:rsidRPr="0062166B" w:rsidRDefault="007476C8" w:rsidP="007476C8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B26" w:rsidRPr="0062166B" w:rsidRDefault="00EC6793" w:rsidP="00CE7B2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E7B26" w:rsidRPr="0062166B" w:rsidRDefault="00CE7B26" w:rsidP="00CE7B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793" w:rsidRPr="0062166B" w:rsidRDefault="0062166B" w:rsidP="00CE7B2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31.03.</w:t>
      </w:r>
      <w:r w:rsidR="00EC6793" w:rsidRPr="00621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Pr="00621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CE7B26" w:rsidRPr="00621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EC6793" w:rsidRPr="00621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621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EC6793" w:rsidRPr="00621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№</w:t>
      </w:r>
      <w:r w:rsidRPr="00621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111</w:t>
      </w:r>
    </w:p>
    <w:p w:rsidR="00CE7B26" w:rsidRPr="0062166B" w:rsidRDefault="00CE7B26" w:rsidP="00EC679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r w:rsidR="007476C8" w:rsidRPr="00621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C6793" w:rsidRPr="00621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Верх-Ануйское</w:t>
      </w:r>
      <w:proofErr w:type="spellEnd"/>
    </w:p>
    <w:p w:rsidR="00715F6D" w:rsidRPr="0062166B" w:rsidRDefault="00715F6D" w:rsidP="005E6B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2166B">
        <w:rPr>
          <w:b/>
          <w:bCs/>
          <w:sz w:val="28"/>
          <w:szCs w:val="28"/>
        </w:rPr>
        <w:br/>
      </w:r>
    </w:p>
    <w:p w:rsidR="000F5242" w:rsidRPr="0062166B" w:rsidRDefault="000F5242" w:rsidP="000F5242">
      <w:pPr>
        <w:tabs>
          <w:tab w:val="left" w:pos="0"/>
          <w:tab w:val="left" w:pos="180"/>
          <w:tab w:val="left" w:pos="360"/>
          <w:tab w:val="left" w:pos="1080"/>
        </w:tabs>
        <w:rPr>
          <w:rFonts w:eastAsia="Calibri"/>
          <w:b/>
          <w:color w:val="000000"/>
          <w:sz w:val="28"/>
          <w:szCs w:val="28"/>
        </w:rPr>
      </w:pPr>
    </w:p>
    <w:tbl>
      <w:tblPr>
        <w:tblW w:w="9262" w:type="dxa"/>
        <w:tblLook w:val="04A0"/>
      </w:tblPr>
      <w:tblGrid>
        <w:gridCol w:w="9262"/>
      </w:tblGrid>
      <w:tr w:rsidR="000F5242" w:rsidRPr="0062166B" w:rsidTr="0080063F">
        <w:trPr>
          <w:cantSplit/>
          <w:trHeight w:val="109"/>
        </w:trPr>
        <w:tc>
          <w:tcPr>
            <w:tcW w:w="9262" w:type="dxa"/>
          </w:tcPr>
          <w:p w:rsidR="00EC6793" w:rsidRPr="0062166B" w:rsidRDefault="000F5242" w:rsidP="00EC679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порядке ведения реестра </w:t>
            </w:r>
          </w:p>
          <w:p w:rsidR="00EC6793" w:rsidRPr="0062166B" w:rsidRDefault="00EC6793" w:rsidP="00EC679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66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0F5242" w:rsidRPr="0062166B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</w:t>
            </w:r>
            <w:r w:rsidRPr="00621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F5242" w:rsidRPr="00621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имущества </w:t>
            </w:r>
          </w:p>
          <w:p w:rsidR="00EC6793" w:rsidRPr="0062166B" w:rsidRDefault="000F5242" w:rsidP="00EC679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EC6793" w:rsidRPr="0062166B" w:rsidRDefault="00EC6793" w:rsidP="00EC679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сельское поселение </w:t>
            </w:r>
            <w:proofErr w:type="spellStart"/>
            <w:r w:rsidRPr="0062166B">
              <w:rPr>
                <w:rFonts w:ascii="Times New Roman" w:hAnsi="Times New Roman" w:cs="Times New Roman"/>
                <w:b/>
                <w:sz w:val="28"/>
                <w:szCs w:val="28"/>
              </w:rPr>
              <w:t>Верх-Ануйский</w:t>
            </w:r>
            <w:proofErr w:type="spellEnd"/>
            <w:r w:rsidRPr="00621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C6793" w:rsidRPr="0062166B" w:rsidRDefault="00EC6793" w:rsidP="00EC679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66B">
              <w:rPr>
                <w:rFonts w:ascii="Times New Roman" w:hAnsi="Times New Roman" w:cs="Times New Roman"/>
                <w:b/>
                <w:sz w:val="28"/>
                <w:szCs w:val="28"/>
              </w:rPr>
              <w:t>сельсовет Быстроистокского района</w:t>
            </w:r>
          </w:p>
          <w:p w:rsidR="000F5242" w:rsidRPr="0062166B" w:rsidRDefault="00EC6793" w:rsidP="00EC679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66B">
              <w:rPr>
                <w:rFonts w:ascii="Times New Roman" w:hAnsi="Times New Roman" w:cs="Times New Roman"/>
                <w:b/>
                <w:sz w:val="28"/>
                <w:szCs w:val="28"/>
              </w:rPr>
              <w:t>Алтайского края</w:t>
            </w:r>
          </w:p>
        </w:tc>
      </w:tr>
    </w:tbl>
    <w:tbl>
      <w:tblPr>
        <w:tblpPr w:leftFromText="180" w:rightFromText="180" w:vertAnchor="text" w:horzAnchor="page" w:tblpX="751" w:tblpY="197"/>
        <w:tblW w:w="504" w:type="dxa"/>
        <w:tblLook w:val="04A0"/>
      </w:tblPr>
      <w:tblGrid>
        <w:gridCol w:w="227"/>
        <w:gridCol w:w="277"/>
      </w:tblGrid>
      <w:tr w:rsidR="000F5242" w:rsidRPr="0062166B" w:rsidTr="0080063F">
        <w:trPr>
          <w:cantSplit/>
          <w:trHeight w:val="112"/>
        </w:trPr>
        <w:tc>
          <w:tcPr>
            <w:tcW w:w="227" w:type="dxa"/>
          </w:tcPr>
          <w:p w:rsidR="000F5242" w:rsidRPr="0062166B" w:rsidRDefault="000F5242" w:rsidP="0080063F">
            <w:pPr>
              <w:pStyle w:val="1"/>
            </w:pPr>
          </w:p>
        </w:tc>
        <w:tc>
          <w:tcPr>
            <w:tcW w:w="277" w:type="dxa"/>
          </w:tcPr>
          <w:p w:rsidR="000F5242" w:rsidRPr="0062166B" w:rsidRDefault="000F5242" w:rsidP="0080063F">
            <w:pPr>
              <w:pStyle w:val="1"/>
              <w:rPr>
                <w:b w:val="0"/>
                <w:bCs w:val="0"/>
              </w:rPr>
            </w:pPr>
          </w:p>
        </w:tc>
      </w:tr>
    </w:tbl>
    <w:p w:rsidR="000F5242" w:rsidRPr="0062166B" w:rsidRDefault="00EC6793" w:rsidP="000F5242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166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EC6793" w:rsidRPr="0062166B" w:rsidRDefault="00EC6793" w:rsidP="00EC6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66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0F5242" w:rsidRPr="0062166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имущества»,</w:t>
      </w:r>
      <w:r w:rsidR="008B1508" w:rsidRPr="0062166B">
        <w:rPr>
          <w:rFonts w:ascii="Times New Roman" w:hAnsi="Times New Roman" w:cs="Times New Roman"/>
          <w:sz w:val="28"/>
          <w:szCs w:val="28"/>
        </w:rPr>
        <w:t xml:space="preserve"> руководствуясь статей 7 Устава </w:t>
      </w:r>
      <w:r w:rsidRPr="0062166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сельское поселение </w:t>
      </w:r>
      <w:proofErr w:type="spellStart"/>
      <w:r w:rsidRPr="0062166B">
        <w:rPr>
          <w:rFonts w:ascii="Times New Roman" w:hAnsi="Times New Roman" w:cs="Times New Roman"/>
          <w:sz w:val="28"/>
          <w:szCs w:val="28"/>
        </w:rPr>
        <w:t>Верх-Ануйский</w:t>
      </w:r>
      <w:proofErr w:type="spellEnd"/>
      <w:r w:rsidRPr="0062166B">
        <w:rPr>
          <w:rFonts w:ascii="Times New Roman" w:hAnsi="Times New Roman" w:cs="Times New Roman"/>
          <w:sz w:val="28"/>
          <w:szCs w:val="28"/>
        </w:rPr>
        <w:t xml:space="preserve"> сельсовет Быстроистокского района Алтайского края</w:t>
      </w:r>
      <w:r w:rsidR="008B1508" w:rsidRPr="0062166B">
        <w:rPr>
          <w:rFonts w:ascii="Times New Roman" w:hAnsi="Times New Roman" w:cs="Times New Roman"/>
          <w:sz w:val="28"/>
          <w:szCs w:val="28"/>
        </w:rPr>
        <w:t xml:space="preserve">, </w:t>
      </w:r>
      <w:r w:rsidRPr="0062166B">
        <w:rPr>
          <w:rFonts w:ascii="Times New Roman" w:hAnsi="Times New Roman" w:cs="Times New Roman"/>
          <w:sz w:val="28"/>
          <w:szCs w:val="28"/>
        </w:rPr>
        <w:t>сельское Собрание депутатов Верх-Ануйского сельсовета</w:t>
      </w:r>
      <w:proofErr w:type="gramEnd"/>
    </w:p>
    <w:p w:rsidR="000F5242" w:rsidRPr="0062166B" w:rsidRDefault="00EC6793" w:rsidP="00EC6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66B">
        <w:rPr>
          <w:rFonts w:ascii="Times New Roman" w:hAnsi="Times New Roman" w:cs="Times New Roman"/>
          <w:b/>
          <w:sz w:val="28"/>
          <w:szCs w:val="28"/>
        </w:rPr>
        <w:t>РЕШИЛО</w:t>
      </w:r>
      <w:r w:rsidR="000F5242" w:rsidRPr="0062166B">
        <w:rPr>
          <w:rFonts w:ascii="Times New Roman" w:hAnsi="Times New Roman" w:cs="Times New Roman"/>
          <w:sz w:val="28"/>
          <w:szCs w:val="28"/>
        </w:rPr>
        <w:t>:</w:t>
      </w:r>
    </w:p>
    <w:p w:rsidR="000F5242" w:rsidRPr="0062166B" w:rsidRDefault="000F5242" w:rsidP="000F5242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2166B">
        <w:rPr>
          <w:rFonts w:ascii="Times New Roman" w:hAnsi="Times New Roman" w:cs="Times New Roman"/>
          <w:sz w:val="28"/>
          <w:szCs w:val="28"/>
        </w:rPr>
        <w:t xml:space="preserve">1. Принять Положение «О порядке ведения реестра муниципального имущества муниципального образования  </w:t>
      </w:r>
      <w:r w:rsidR="00EC6793" w:rsidRPr="0062166B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EC6793" w:rsidRPr="0062166B">
        <w:rPr>
          <w:rFonts w:ascii="Times New Roman" w:hAnsi="Times New Roman" w:cs="Times New Roman"/>
          <w:sz w:val="28"/>
          <w:szCs w:val="28"/>
        </w:rPr>
        <w:t>Верх-Ануйский</w:t>
      </w:r>
      <w:proofErr w:type="spellEnd"/>
      <w:r w:rsidR="00EC6793" w:rsidRPr="0062166B">
        <w:rPr>
          <w:rFonts w:ascii="Times New Roman" w:hAnsi="Times New Roman" w:cs="Times New Roman"/>
          <w:sz w:val="28"/>
          <w:szCs w:val="28"/>
        </w:rPr>
        <w:t xml:space="preserve"> сельсовет Быстроистокского района Алтайского края</w:t>
      </w:r>
      <w:r w:rsidR="0062166B">
        <w:rPr>
          <w:rFonts w:ascii="Times New Roman" w:hAnsi="Times New Roman" w:cs="Times New Roman"/>
          <w:sz w:val="28"/>
          <w:szCs w:val="28"/>
        </w:rPr>
        <w:t>»</w:t>
      </w:r>
      <w:r w:rsidRPr="0062166B">
        <w:rPr>
          <w:rFonts w:ascii="Times New Roman" w:hAnsi="Times New Roman" w:cs="Times New Roman"/>
          <w:sz w:val="28"/>
          <w:szCs w:val="28"/>
        </w:rPr>
        <w:t>.</w:t>
      </w:r>
    </w:p>
    <w:p w:rsidR="00067447" w:rsidRPr="0062166B" w:rsidRDefault="00067447" w:rsidP="000F5242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2166B">
        <w:rPr>
          <w:rFonts w:ascii="Times New Roman" w:hAnsi="Times New Roman" w:cs="Times New Roman"/>
          <w:sz w:val="28"/>
          <w:szCs w:val="28"/>
        </w:rPr>
        <w:t>2. Утвердить формы разделов  для ведения</w:t>
      </w:r>
      <w:r w:rsidR="00EC6793" w:rsidRPr="0062166B">
        <w:rPr>
          <w:rFonts w:ascii="Times New Roman" w:hAnsi="Times New Roman" w:cs="Times New Roman"/>
          <w:sz w:val="28"/>
          <w:szCs w:val="28"/>
        </w:rPr>
        <w:t xml:space="preserve"> </w:t>
      </w:r>
      <w:r w:rsidRPr="0062166B">
        <w:rPr>
          <w:rFonts w:ascii="Times New Roman" w:hAnsi="Times New Roman" w:cs="Times New Roman"/>
          <w:sz w:val="28"/>
          <w:szCs w:val="28"/>
        </w:rPr>
        <w:t xml:space="preserve">реестра муниципального имущества муниципального образования  </w:t>
      </w:r>
      <w:r w:rsidR="00EC6793" w:rsidRPr="0062166B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EC6793" w:rsidRPr="0062166B">
        <w:rPr>
          <w:rFonts w:ascii="Times New Roman" w:hAnsi="Times New Roman" w:cs="Times New Roman"/>
          <w:sz w:val="28"/>
          <w:szCs w:val="28"/>
        </w:rPr>
        <w:t>Верх-Ануйский</w:t>
      </w:r>
      <w:proofErr w:type="spellEnd"/>
      <w:r w:rsidR="00EC6793" w:rsidRPr="0062166B">
        <w:rPr>
          <w:rFonts w:ascii="Times New Roman" w:hAnsi="Times New Roman" w:cs="Times New Roman"/>
          <w:sz w:val="28"/>
          <w:szCs w:val="28"/>
        </w:rPr>
        <w:t xml:space="preserve"> сельсовет Быстроистокского района Алтайского края</w:t>
      </w:r>
      <w:r w:rsidRPr="0062166B">
        <w:rPr>
          <w:rFonts w:ascii="Times New Roman" w:hAnsi="Times New Roman" w:cs="Times New Roman"/>
          <w:sz w:val="28"/>
          <w:szCs w:val="28"/>
        </w:rPr>
        <w:t xml:space="preserve"> (приложение № 2):</w:t>
      </w:r>
    </w:p>
    <w:p w:rsidR="00067447" w:rsidRPr="0062166B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62166B">
        <w:rPr>
          <w:rFonts w:ascii="Times New Roman" w:eastAsia="Liberation Mono" w:hAnsi="Times New Roman" w:cs="Liberation Mono"/>
          <w:bCs/>
          <w:sz w:val="28"/>
          <w:szCs w:val="28"/>
          <w:lang w:eastAsia="zh-CN" w:bidi="hi-IN"/>
        </w:rPr>
        <w:t>раздел</w:t>
      </w:r>
      <w:proofErr w:type="gramStart"/>
      <w:r w:rsidRPr="0062166B">
        <w:rPr>
          <w:rFonts w:ascii="Times New Roman" w:eastAsia="Liberation Mono" w:hAnsi="Times New Roman" w:cs="Liberation Mono"/>
          <w:bCs/>
          <w:sz w:val="28"/>
          <w:szCs w:val="28"/>
          <w:lang w:eastAsia="zh-CN" w:bidi="hi-IN"/>
        </w:rPr>
        <w:t>1</w:t>
      </w:r>
      <w:proofErr w:type="gramEnd"/>
      <w:r w:rsidRPr="0062166B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 xml:space="preserve"> - </w:t>
      </w:r>
      <w:r w:rsidRPr="0062166B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сведения о муниципальном недвижимом имуществе;</w:t>
      </w:r>
    </w:p>
    <w:p w:rsidR="00067447" w:rsidRPr="0062166B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62166B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раздел 2  - сведения о муниципальном движимом имуществе; </w:t>
      </w:r>
    </w:p>
    <w:p w:rsidR="00067447" w:rsidRPr="0062166B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62166B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раздел 3 – сведения о лицах, обладающих правами муниципального имущества</w:t>
      </w:r>
    </w:p>
    <w:p w:rsidR="000F5242" w:rsidRPr="0062166B" w:rsidRDefault="00067447" w:rsidP="000F5242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2166B">
        <w:rPr>
          <w:rFonts w:ascii="Times New Roman" w:hAnsi="Times New Roman" w:cs="Times New Roman"/>
          <w:sz w:val="28"/>
          <w:szCs w:val="28"/>
        </w:rPr>
        <w:t>3</w:t>
      </w:r>
      <w:r w:rsidR="00EC6793" w:rsidRPr="006216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C6793" w:rsidRPr="0062166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F5242" w:rsidRPr="0062166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F5242" w:rsidRPr="0062166B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772391" w:rsidRPr="0062166B">
        <w:rPr>
          <w:rFonts w:ascii="Times New Roman" w:hAnsi="Times New Roman" w:cs="Times New Roman"/>
          <w:sz w:val="28"/>
          <w:szCs w:val="28"/>
        </w:rPr>
        <w:t xml:space="preserve">решения возложить на главу Администрации Верх-Ануйского сельсовета </w:t>
      </w:r>
      <w:proofErr w:type="spellStart"/>
      <w:r w:rsidR="00772391" w:rsidRPr="0062166B">
        <w:rPr>
          <w:rFonts w:ascii="Times New Roman" w:hAnsi="Times New Roman" w:cs="Times New Roman"/>
          <w:sz w:val="28"/>
          <w:szCs w:val="28"/>
        </w:rPr>
        <w:t>Т.А.Стребкову</w:t>
      </w:r>
      <w:proofErr w:type="spellEnd"/>
      <w:r w:rsidR="00772391" w:rsidRPr="0062166B">
        <w:rPr>
          <w:rFonts w:ascii="Times New Roman" w:hAnsi="Times New Roman" w:cs="Times New Roman"/>
          <w:sz w:val="28"/>
          <w:szCs w:val="28"/>
        </w:rPr>
        <w:t>.</w:t>
      </w:r>
      <w:r w:rsidR="000F5242" w:rsidRPr="006216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242" w:rsidRPr="0062166B" w:rsidRDefault="00067447" w:rsidP="000F5242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66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F5242" w:rsidRPr="0062166B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его официального </w:t>
      </w:r>
      <w:r w:rsidR="00EC6793" w:rsidRPr="0062166B">
        <w:rPr>
          <w:rFonts w:ascii="Times New Roman" w:hAnsi="Times New Roman" w:cs="Times New Roman"/>
          <w:sz w:val="28"/>
          <w:szCs w:val="28"/>
        </w:rPr>
        <w:t>размещения</w:t>
      </w:r>
      <w:r w:rsidR="000F5242" w:rsidRPr="0062166B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</w:t>
      </w:r>
      <w:r w:rsidR="00772391" w:rsidRPr="0062166B">
        <w:rPr>
          <w:rFonts w:ascii="Times New Roman" w:hAnsi="Times New Roman" w:cs="Times New Roman"/>
          <w:sz w:val="28"/>
          <w:szCs w:val="28"/>
        </w:rPr>
        <w:t xml:space="preserve"> села</w:t>
      </w:r>
      <w:r w:rsidR="000F5242" w:rsidRPr="0062166B">
        <w:rPr>
          <w:rFonts w:ascii="Times New Roman" w:hAnsi="Times New Roman" w:cs="Times New Roman"/>
          <w:sz w:val="28"/>
          <w:szCs w:val="28"/>
        </w:rPr>
        <w:t>.</w:t>
      </w:r>
    </w:p>
    <w:p w:rsidR="00AC14C0" w:rsidRPr="0062166B" w:rsidRDefault="00AC14C0" w:rsidP="00AC14C0">
      <w:pPr>
        <w:spacing w:before="100" w:beforeAutospacing="1" w:after="0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AC14C0" w:rsidRPr="0062166B" w:rsidRDefault="00AC14C0" w:rsidP="00AC14C0">
      <w:pPr>
        <w:spacing w:before="100" w:beforeAutospacing="1" w:after="0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AC14C0" w:rsidRPr="0062166B" w:rsidRDefault="00AC14C0" w:rsidP="00AC14C0">
      <w:pPr>
        <w:pStyle w:val="a6"/>
        <w:rPr>
          <w:rFonts w:ascii="Times New Roman" w:hAnsi="Times New Roman" w:cs="Times New Roman"/>
          <w:sz w:val="28"/>
          <w:szCs w:val="28"/>
        </w:rPr>
      </w:pPr>
      <w:r w:rsidRPr="0062166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62166B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0F5242" w:rsidRPr="0062166B" w:rsidRDefault="00AC14C0" w:rsidP="00AC14C0">
      <w:pPr>
        <w:pStyle w:val="a6"/>
        <w:rPr>
          <w:rFonts w:ascii="Times New Roman" w:hAnsi="Times New Roman" w:cs="Times New Roman"/>
          <w:sz w:val="28"/>
          <w:szCs w:val="28"/>
        </w:rPr>
      </w:pPr>
      <w:r w:rsidRPr="0062166B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8B1508" w:rsidRPr="006216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62166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2166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B1508" w:rsidRPr="0062166B">
        <w:rPr>
          <w:rFonts w:ascii="Times New Roman" w:hAnsi="Times New Roman" w:cs="Times New Roman"/>
          <w:sz w:val="28"/>
          <w:szCs w:val="28"/>
        </w:rPr>
        <w:t xml:space="preserve"> </w:t>
      </w:r>
      <w:r w:rsidRPr="0062166B">
        <w:rPr>
          <w:rFonts w:ascii="Times New Roman" w:hAnsi="Times New Roman" w:cs="Times New Roman"/>
          <w:sz w:val="28"/>
          <w:szCs w:val="28"/>
        </w:rPr>
        <w:t>В.С.Наумова</w:t>
      </w:r>
    </w:p>
    <w:p w:rsidR="000F5242" w:rsidRPr="0062166B" w:rsidRDefault="000F5242" w:rsidP="00AC14C0">
      <w:pPr>
        <w:outlineLvl w:val="2"/>
        <w:rPr>
          <w:bCs/>
          <w:sz w:val="28"/>
          <w:szCs w:val="28"/>
        </w:rPr>
      </w:pPr>
    </w:p>
    <w:p w:rsidR="0062166B" w:rsidRDefault="0062166B" w:rsidP="000F5242">
      <w:pPr>
        <w:pStyle w:val="a6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2166B" w:rsidRDefault="0062166B" w:rsidP="000F5242">
      <w:pPr>
        <w:pStyle w:val="a6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2166B" w:rsidRDefault="0062166B" w:rsidP="000F5242">
      <w:pPr>
        <w:pStyle w:val="a6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2166B" w:rsidRDefault="0062166B" w:rsidP="000F5242">
      <w:pPr>
        <w:pStyle w:val="a6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2166B" w:rsidRDefault="0062166B" w:rsidP="000F5242">
      <w:pPr>
        <w:pStyle w:val="a6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2166B" w:rsidRDefault="0062166B" w:rsidP="000F5242">
      <w:pPr>
        <w:pStyle w:val="a6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2166B" w:rsidRDefault="0062166B" w:rsidP="000F5242">
      <w:pPr>
        <w:pStyle w:val="a6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2166B" w:rsidRDefault="0062166B" w:rsidP="000F5242">
      <w:pPr>
        <w:pStyle w:val="a6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2166B" w:rsidRDefault="0062166B" w:rsidP="000F5242">
      <w:pPr>
        <w:pStyle w:val="a6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2166B" w:rsidRDefault="0062166B" w:rsidP="000F5242">
      <w:pPr>
        <w:pStyle w:val="a6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2166B" w:rsidRDefault="0062166B" w:rsidP="000F5242">
      <w:pPr>
        <w:pStyle w:val="a6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2166B" w:rsidRDefault="0062166B" w:rsidP="000F5242">
      <w:pPr>
        <w:pStyle w:val="a6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2166B" w:rsidRDefault="0062166B" w:rsidP="000F5242">
      <w:pPr>
        <w:pStyle w:val="a6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2166B" w:rsidRDefault="0062166B" w:rsidP="000F5242">
      <w:pPr>
        <w:pStyle w:val="a6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2166B" w:rsidRDefault="0062166B" w:rsidP="000F5242">
      <w:pPr>
        <w:pStyle w:val="a6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2166B" w:rsidRDefault="0062166B" w:rsidP="000F5242">
      <w:pPr>
        <w:pStyle w:val="a6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2166B" w:rsidRDefault="0062166B" w:rsidP="000F5242">
      <w:pPr>
        <w:pStyle w:val="a6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2166B" w:rsidRDefault="0062166B" w:rsidP="000F5242">
      <w:pPr>
        <w:pStyle w:val="a6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2166B" w:rsidRDefault="0062166B" w:rsidP="000F5242">
      <w:pPr>
        <w:pStyle w:val="a6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2166B" w:rsidRDefault="0062166B" w:rsidP="000F5242">
      <w:pPr>
        <w:pStyle w:val="a6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2166B" w:rsidRDefault="0062166B" w:rsidP="000F5242">
      <w:pPr>
        <w:pStyle w:val="a6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2166B" w:rsidRDefault="0062166B" w:rsidP="000F5242">
      <w:pPr>
        <w:pStyle w:val="a6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2166B" w:rsidRDefault="0062166B" w:rsidP="000F5242">
      <w:pPr>
        <w:pStyle w:val="a6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2166B" w:rsidRDefault="0062166B" w:rsidP="000F5242">
      <w:pPr>
        <w:pStyle w:val="a6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2166B" w:rsidRDefault="0062166B" w:rsidP="000F5242">
      <w:pPr>
        <w:pStyle w:val="a6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2166B" w:rsidRDefault="0062166B" w:rsidP="000F5242">
      <w:pPr>
        <w:pStyle w:val="a6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2166B" w:rsidRDefault="0062166B" w:rsidP="000F5242">
      <w:pPr>
        <w:pStyle w:val="a6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2166B" w:rsidRDefault="0062166B" w:rsidP="000F5242">
      <w:pPr>
        <w:pStyle w:val="a6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2166B" w:rsidRDefault="0062166B" w:rsidP="000F5242">
      <w:pPr>
        <w:pStyle w:val="a6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2166B" w:rsidRDefault="0062166B" w:rsidP="000F5242">
      <w:pPr>
        <w:pStyle w:val="a6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2166B" w:rsidRDefault="0062166B" w:rsidP="000F5242">
      <w:pPr>
        <w:pStyle w:val="a6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F5242" w:rsidRDefault="000F5242" w:rsidP="000F5242">
      <w:pPr>
        <w:pStyle w:val="a6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Порядок ведения органами местного самоуправления реестров муниципального имущества</w:t>
      </w:r>
    </w:p>
    <w:p w:rsidR="000F5242" w:rsidRDefault="000F5242" w:rsidP="000F5242">
      <w:pPr>
        <w:pStyle w:val="a6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F5242" w:rsidRPr="0050438B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438B">
        <w:rPr>
          <w:rFonts w:ascii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Настоящий Порядок устанавливает правила ведения органами местного самоуправления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машино-места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1993 г. № 5485-1 "О государственной тайне" к государственной тайне, самостоятельно.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 Ведение реестров осуществляется уполномоченными органами местного самоуправления соответствующих муниципальных образований (далее - уполномоченный орган).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Рекомендуемый образец выписки из реестра приведен в </w:t>
      </w:r>
      <w:hyperlink r:id="rId6" w:anchor="11000" w:history="1">
        <w:r w:rsidRPr="002C27E7">
          <w:rPr>
            <w:rStyle w:val="a7"/>
            <w:rFonts w:ascii="Times New Roman" w:hAnsi="Times New Roman" w:cs="Times New Roman"/>
            <w:color w:val="auto"/>
            <w:sz w:val="28"/>
            <w:szCs w:val="28"/>
            <w:lang w:eastAsia="ru-RU"/>
          </w:rPr>
          <w:t>приложении</w:t>
        </w:r>
      </w:hyperlink>
      <w:r w:rsidR="002C27E7" w:rsidRPr="002C27E7">
        <w:rPr>
          <w:rStyle w:val="a7"/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№ 1</w:t>
      </w:r>
      <w:r w:rsidRPr="002C27E7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Реестры ведутся на бумажных и (или) электронных носителях.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Способ ведения реестра определяется уполномоченным органом самостоятельно.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 Неотъемлемой частью реестра являются: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иные документы, предусмотренные правовыми актами органов местного самоуправления.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Сведения, содержащиеся в реестре, хранятся в соответствии с Федеральным законом от 22 октября 2004 г. № 125-ФЗ "Об архивном деле в Российской Федерации".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Pr="0050438B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438B">
        <w:rPr>
          <w:rFonts w:ascii="Times New Roman" w:hAnsi="Times New Roman" w:cs="Times New Roman"/>
          <w:b/>
          <w:sz w:val="28"/>
          <w:szCs w:val="28"/>
          <w:lang w:eastAsia="ru-RU"/>
        </w:rPr>
        <w:t>II. Состав сведений, подлежащих отражению в реестре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12. Реестр состоит из 3 разделов.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сведениями о них. В разделы 1, 2, 3 сведения вносятся с приложением подтверждающих документов.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13. В раздел 1 вносятся сведения о недвижимом имуществе.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1.1 раздела 1 реестра вносятся сведения о земельных участках, в том числе: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земельного участка;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кадастровый номер земельного участка (с датой присвоения);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земельного участка;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произведенном улучшении земельного участка;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) (далее - сведения о лице, в пользу которого установлены ограничения (обременения);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инвентарный номер объекта учета;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объекта учета;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подраздел 1.3 раздела 1 реестра вносятся сведения о помещениях,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машино-местах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иных объектах, отнесенных законом к недвижимости, в том числе: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адрес (местоположение) объекта учета (с указанием кода ОКТМО);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инвентарный номер объекта учета;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объекта учета;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порт (место) регистрации и (или) место (аэродром) базирования (с указанием кода ОКТМО);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регистрационный номер (с датой присвоения);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судна;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произведенных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ремонте, модернизации судна;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сведения о лице, в пользу которого установлены ограничения (обременения);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раздел 2 вносятся сведения о движимом и ином имуществе.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2.1 раздела 2 реестра вносятся сведения об акциях, в том числе: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движимого имущества (иного имущества);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объекте учета, в том числе: марка, модель, год выпуска, инвентарный номер;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доли;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иные сведения (при необходимости).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правообладателях;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реестровый номер объектов учета, принадлежащих на соответствующем вещном праве;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Ведение учета объекта учета без указания стоимостной оценки не допускается.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Pr="0050438B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438B">
        <w:rPr>
          <w:rFonts w:ascii="Times New Roman" w:hAnsi="Times New Roman" w:cs="Times New Roman"/>
          <w:b/>
          <w:sz w:val="28"/>
          <w:szCs w:val="28"/>
          <w:lang w:eastAsia="ru-RU"/>
        </w:rPr>
        <w:t>III. Порядок учета муниципального имущества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16.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17.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0F5242" w:rsidRPr="00930BFE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hyperlink r:id="rId7" w:anchor="1017" w:history="1">
        <w:r w:rsidRPr="00930BFE">
          <w:rPr>
            <w:rStyle w:val="a7"/>
            <w:rFonts w:ascii="Times New Roman" w:hAnsi="Times New Roman" w:cs="Times New Roman"/>
            <w:color w:val="auto"/>
            <w:sz w:val="28"/>
            <w:szCs w:val="28"/>
            <w:lang w:eastAsia="ru-RU"/>
          </w:rPr>
          <w:t>абзаце первом</w:t>
        </w:r>
      </w:hyperlink>
      <w:r w:rsidRPr="00930BFE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в отношении каждого объекта учета.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18. В случае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</w:t>
      </w:r>
      <w:r w:rsidRPr="00930BFE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8" w:anchor="1018" w:history="1">
        <w:r w:rsidRPr="00930BFE">
          <w:rPr>
            <w:rStyle w:val="a7"/>
            <w:rFonts w:ascii="Times New Roman" w:hAnsi="Times New Roman" w:cs="Times New Roman"/>
            <w:color w:val="auto"/>
            <w:sz w:val="28"/>
            <w:szCs w:val="28"/>
            <w:lang w:eastAsia="ru-RU"/>
          </w:rPr>
          <w:t>абзаце первом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в отношении каждого объекта учета.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19.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реквизитов документов, подтверждающих засекречивание этих сведений.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20. Сведения об объекте учета, заявления и документы, указанные в </w:t>
      </w:r>
      <w:hyperlink r:id="rId9" w:anchor="1015" w:history="1">
        <w:r w:rsidRPr="00930BFE">
          <w:rPr>
            <w:rStyle w:val="a7"/>
            <w:rFonts w:ascii="Times New Roman" w:hAnsi="Times New Roman" w:cs="Times New Roman"/>
            <w:color w:val="auto"/>
            <w:sz w:val="28"/>
            <w:szCs w:val="28"/>
            <w:lang w:eastAsia="ru-RU"/>
          </w:rPr>
          <w:t>пунктах 15 - 18</w:t>
        </w:r>
      </w:hyperlink>
      <w:r w:rsidRPr="00930B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подписи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уполномоченным должностным лицом правообладателя.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случае признания такого юридического лица фактически прекратившим свою деятельность и его исключения из ЕГРЮЛ.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о приостановлении процедуры учета в реестре объекта учета в следующих случаях: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принятия уполномоченным органом решения, предусмотренного </w:t>
      </w:r>
      <w:hyperlink r:id="rId10" w:anchor="1223" w:history="1">
        <w:r w:rsidRPr="00930BFE">
          <w:rPr>
            <w:rStyle w:val="a7"/>
            <w:rFonts w:ascii="Times New Roman" w:hAnsi="Times New Roman" w:cs="Times New Roman"/>
            <w:color w:val="auto"/>
            <w:sz w:val="28"/>
            <w:szCs w:val="28"/>
            <w:lang w:eastAsia="ru-RU"/>
          </w:rPr>
          <w:t>подпунктом "в"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23.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0F5242" w:rsidRPr="00930BFE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24.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осуществляется уполномоченным органом в порядке, установленном </w:t>
      </w:r>
      <w:hyperlink r:id="rId11" w:anchor="1015" w:history="1">
        <w:r w:rsidRPr="00930BFE">
          <w:rPr>
            <w:rStyle w:val="a7"/>
            <w:rFonts w:ascii="Times New Roman" w:hAnsi="Times New Roman" w:cs="Times New Roman"/>
            <w:color w:val="auto"/>
            <w:sz w:val="28"/>
            <w:szCs w:val="28"/>
            <w:lang w:eastAsia="ru-RU"/>
          </w:rPr>
          <w:t>пунктами 15 - 23</w:t>
        </w:r>
      </w:hyperlink>
      <w:r w:rsidRPr="00930BFE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0F5242" w:rsidRPr="0050438B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438B">
        <w:rPr>
          <w:rFonts w:ascii="Times New Roman" w:hAnsi="Times New Roman" w:cs="Times New Roman"/>
          <w:b/>
          <w:sz w:val="28"/>
          <w:szCs w:val="28"/>
          <w:lang w:eastAsia="ru-RU"/>
        </w:rPr>
        <w:t>IV. Предоставление информации из реестра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1027"/>
      <w:bookmarkStart w:id="1" w:name="1"/>
      <w:bookmarkEnd w:id="0"/>
      <w:bookmarkEnd w:id="1"/>
      <w:r>
        <w:rPr>
          <w:rFonts w:ascii="Times New Roman" w:hAnsi="Times New Roman" w:cs="Times New Roman"/>
          <w:sz w:val="28"/>
          <w:szCs w:val="28"/>
          <w:lang w:eastAsia="ru-RU"/>
        </w:rPr>
        <w:t xml:space="preserve">27.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Уполномоченный орган вправе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предоставлять документы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 </w:t>
      </w:r>
      <w:hyperlink r:id="rId12" w:anchor="1029" w:history="1">
        <w:r w:rsidRPr="00930BFE">
          <w:rPr>
            <w:rStyle w:val="a7"/>
            <w:rFonts w:ascii="Times New Roman" w:hAnsi="Times New Roman" w:cs="Times New Roman"/>
            <w:color w:val="auto"/>
            <w:sz w:val="28"/>
            <w:szCs w:val="28"/>
            <w:lang w:eastAsia="ru-RU"/>
          </w:rPr>
          <w:t>пунктом 29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экземпляре.29.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Российской Федерации, его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</w:t>
      </w:r>
      <w:r w:rsidR="0021082C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дминистративным делам, а также иным определенным федеральными законами и правовыми актами органов местного самоуправления органам, организациям правообладателям в отношении принадлежащего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им муниципального имущества.</w:t>
      </w: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14C0" w:rsidRDefault="00AC14C0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14C0" w:rsidRDefault="00AC14C0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14C0" w:rsidRDefault="00AC14C0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14C0" w:rsidRDefault="00AC14C0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14C0" w:rsidRDefault="00AC14C0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14C0" w:rsidRDefault="00AC14C0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14C0" w:rsidRDefault="00AC14C0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166B" w:rsidRPr="0062166B" w:rsidRDefault="000F5242" w:rsidP="0062166B">
      <w:pPr>
        <w:pStyle w:val="a6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166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067447" w:rsidRPr="0062166B">
        <w:rPr>
          <w:rFonts w:ascii="Times New Roman" w:hAnsi="Times New Roman" w:cs="Times New Roman"/>
          <w:sz w:val="24"/>
          <w:szCs w:val="24"/>
          <w:lang w:eastAsia="ru-RU"/>
        </w:rPr>
        <w:t xml:space="preserve"> № 1 </w:t>
      </w:r>
      <w:r w:rsidRPr="006216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2166B" w:rsidRPr="0062166B">
        <w:rPr>
          <w:rFonts w:ascii="Times New Roman" w:hAnsi="Times New Roman" w:cs="Times New Roman"/>
          <w:sz w:val="24"/>
          <w:szCs w:val="24"/>
          <w:lang w:eastAsia="ru-RU"/>
        </w:rPr>
        <w:t>Реш</w:t>
      </w:r>
      <w:proofErr w:type="spellEnd"/>
      <w:r w:rsidR="0062166B" w:rsidRPr="0062166B">
        <w:rPr>
          <w:rFonts w:ascii="Times New Roman" w:hAnsi="Times New Roman" w:cs="Times New Roman"/>
          <w:sz w:val="24"/>
          <w:szCs w:val="24"/>
          <w:lang w:eastAsia="ru-RU"/>
        </w:rPr>
        <w:t xml:space="preserve">. № 111 от 31.03.2025г. </w:t>
      </w:r>
    </w:p>
    <w:p w:rsidR="0062166B" w:rsidRPr="0062166B" w:rsidRDefault="000F5242" w:rsidP="0062166B">
      <w:pPr>
        <w:pStyle w:val="a6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166B">
        <w:rPr>
          <w:rFonts w:ascii="Times New Roman" w:hAnsi="Times New Roman" w:cs="Times New Roman"/>
          <w:sz w:val="24"/>
          <w:szCs w:val="24"/>
          <w:lang w:eastAsia="ru-RU"/>
        </w:rPr>
        <w:t>к порядку</w:t>
      </w:r>
      <w:r w:rsidR="0062166B" w:rsidRPr="0062166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2166B" w:rsidRPr="0062166B">
        <w:rPr>
          <w:rFonts w:ascii="Times New Roman" w:hAnsi="Times New Roman" w:cs="Times New Roman"/>
          <w:sz w:val="24"/>
          <w:szCs w:val="24"/>
          <w:lang w:eastAsia="ru-RU"/>
        </w:rPr>
        <w:t xml:space="preserve">ведения органами местного </w:t>
      </w:r>
    </w:p>
    <w:p w:rsidR="0062166B" w:rsidRPr="0062166B" w:rsidRDefault="0062166B" w:rsidP="0062166B">
      <w:pPr>
        <w:pStyle w:val="a6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166B">
        <w:rPr>
          <w:rFonts w:ascii="Times New Roman" w:hAnsi="Times New Roman" w:cs="Times New Roman"/>
          <w:sz w:val="24"/>
          <w:szCs w:val="24"/>
          <w:lang w:eastAsia="ru-RU"/>
        </w:rPr>
        <w:t>самоуправления реестров муниципального имущества</w:t>
      </w:r>
    </w:p>
    <w:p w:rsidR="000F5242" w:rsidRPr="002C27E7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</w:t>
      </w:r>
      <w:r w:rsidRPr="002C27E7">
        <w:rPr>
          <w:rFonts w:ascii="Times New Roman" w:hAnsi="Times New Roman" w:cs="Times New Roman"/>
          <w:b/>
          <w:sz w:val="24"/>
          <w:szCs w:val="24"/>
          <w:lang w:eastAsia="ru-RU"/>
        </w:rPr>
        <w:t>ВЫПИСКА №______</w:t>
      </w: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b/>
          <w:sz w:val="24"/>
          <w:szCs w:val="24"/>
          <w:lang w:eastAsia="ru-RU"/>
        </w:rPr>
        <w:t>                из реестра муниципального имущества об объекте</w:t>
      </w: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b/>
          <w:sz w:val="24"/>
          <w:szCs w:val="24"/>
          <w:lang w:eastAsia="ru-RU"/>
        </w:rPr>
        <w:t>                            учета муниципального имущества</w:t>
      </w: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на "____"______________20___г.</w:t>
      </w: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sz w:val="24"/>
          <w:szCs w:val="24"/>
          <w:lang w:eastAsia="ru-RU"/>
        </w:rPr>
        <w:t>Орган   местного    самоуправления, уполномоченный   на  ведение  реестра муниципального имущества__________________________________</w:t>
      </w: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</w:t>
      </w:r>
      <w:proofErr w:type="gramStart"/>
      <w:r w:rsidRPr="002C27E7">
        <w:rPr>
          <w:rFonts w:ascii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самоуправления,</w:t>
      </w:r>
      <w:proofErr w:type="gramEnd"/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уполномоченного на ведение реестра</w:t>
      </w: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муниципального имущества)</w:t>
      </w: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sz w:val="24"/>
          <w:szCs w:val="24"/>
          <w:lang w:eastAsia="ru-RU"/>
        </w:rPr>
        <w:t>Заявитель_____________________________________________________</w:t>
      </w: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sz w:val="24"/>
          <w:szCs w:val="24"/>
          <w:lang w:eastAsia="ru-RU"/>
        </w:rPr>
        <w:t>            </w:t>
      </w:r>
      <w:proofErr w:type="gramStart"/>
      <w:r w:rsidRPr="002C27E7">
        <w:rPr>
          <w:rFonts w:ascii="Times New Roman" w:hAnsi="Times New Roman" w:cs="Times New Roman"/>
          <w:sz w:val="24"/>
          <w:szCs w:val="24"/>
          <w:lang w:eastAsia="ru-RU"/>
        </w:rPr>
        <w:t>(наименование юридического лица, фамилия, имя, отчество</w:t>
      </w:r>
      <w:proofErr w:type="gramEnd"/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(при наличии) физического лица)</w:t>
      </w: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sz w:val="24"/>
          <w:szCs w:val="24"/>
          <w:lang w:eastAsia="ru-RU"/>
        </w:rPr>
        <w:t>                1. Сведения об объекте муниципального имущества</w:t>
      </w: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sz w:val="24"/>
          <w:szCs w:val="24"/>
          <w:lang w:eastAsia="ru-RU"/>
        </w:rPr>
        <w:t>Вид и наименование объекта учета_____________________________</w:t>
      </w: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1511" w:type="dxa"/>
        <w:tblCellSpacing w:w="15" w:type="dxa"/>
        <w:tblLook w:val="04A0"/>
      </w:tblPr>
      <w:tblGrid>
        <w:gridCol w:w="2040"/>
        <w:gridCol w:w="88"/>
        <w:gridCol w:w="30"/>
        <w:gridCol w:w="446"/>
        <w:gridCol w:w="212"/>
        <w:gridCol w:w="3360"/>
        <w:gridCol w:w="955"/>
        <w:gridCol w:w="4330"/>
        <w:gridCol w:w="50"/>
      </w:tblGrid>
      <w:tr w:rsidR="000F5242" w:rsidRPr="002C27E7" w:rsidTr="0080063F">
        <w:trPr>
          <w:trHeight w:val="525"/>
          <w:tblCellSpacing w:w="15" w:type="dxa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5242" w:rsidRPr="002C27E7" w:rsidRDefault="000F5242" w:rsidP="0080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присвоения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0F5242" w:rsidRPr="002C27E7" w:rsidTr="0080063F">
        <w:trPr>
          <w:gridAfter w:val="1"/>
          <w:wAfter w:w="5" w:type="dxa"/>
          <w:trHeight w:val="120"/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Look w:val="04A0"/>
      </w:tblPr>
      <w:tblGrid>
        <w:gridCol w:w="4440"/>
        <w:gridCol w:w="4394"/>
        <w:gridCol w:w="142"/>
      </w:tblGrid>
      <w:tr w:rsidR="000F5242" w:rsidRPr="002C27E7" w:rsidTr="0080063F">
        <w:trPr>
          <w:trHeight w:val="30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Наименования сведений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Значения сведений </w:t>
            </w:r>
          </w:p>
        </w:tc>
        <w:tc>
          <w:tcPr>
            <w:tcW w:w="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242" w:rsidRPr="002C27E7" w:rsidTr="0080063F">
        <w:trPr>
          <w:trHeight w:val="15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F5242" w:rsidRPr="002C27E7" w:rsidRDefault="000F5242" w:rsidP="0080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42" w:rsidRPr="002C27E7" w:rsidTr="0080063F">
        <w:trPr>
          <w:trHeight w:val="135"/>
          <w:tblCellSpacing w:w="15" w:type="dxa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242" w:rsidRPr="002C27E7" w:rsidTr="0080063F">
        <w:trPr>
          <w:trHeight w:val="18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F5242" w:rsidRPr="002C27E7" w:rsidRDefault="000F5242" w:rsidP="0080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42" w:rsidRPr="002C27E7" w:rsidTr="0080063F">
        <w:trPr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F5242" w:rsidRPr="002C27E7" w:rsidRDefault="000F5242" w:rsidP="0080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42" w:rsidRPr="002C27E7" w:rsidTr="0080063F">
        <w:trPr>
          <w:trHeight w:val="120"/>
          <w:tblCellSpacing w:w="15" w:type="dxa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9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sz w:val="24"/>
          <w:szCs w:val="24"/>
          <w:lang w:eastAsia="ru-RU"/>
        </w:rPr>
        <w:t>2. Информация  об изменении   сведений   об объекте учета  муниципального имущества</w:t>
      </w:r>
    </w:p>
    <w:tbl>
      <w:tblPr>
        <w:tblW w:w="0" w:type="auto"/>
        <w:tblCellSpacing w:w="15" w:type="dxa"/>
        <w:tblInd w:w="10" w:type="dxa"/>
        <w:tblLook w:val="04A0"/>
      </w:tblPr>
      <w:tblGrid>
        <w:gridCol w:w="3447"/>
        <w:gridCol w:w="2809"/>
        <w:gridCol w:w="2861"/>
      </w:tblGrid>
      <w:tr w:rsidR="000F5242" w:rsidRPr="002C27E7" w:rsidTr="0080063F">
        <w:trPr>
          <w:trHeight w:val="255"/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242" w:rsidRPr="002C27E7" w:rsidTr="0080063F">
        <w:trPr>
          <w:trHeight w:val="28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изменения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сведений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Дата изменения</w:t>
            </w:r>
          </w:p>
        </w:tc>
      </w:tr>
      <w:tr w:rsidR="000F5242" w:rsidRPr="002C27E7" w:rsidTr="0080063F">
        <w:trPr>
          <w:trHeight w:val="10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242" w:rsidRPr="002C27E7" w:rsidTr="0080063F">
        <w:trPr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0F5242" w:rsidRPr="002C27E7" w:rsidTr="0080063F">
        <w:trPr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0F5242" w:rsidRPr="002C27E7" w:rsidTr="0080063F">
        <w:trPr>
          <w:trHeight w:val="165"/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0F5242" w:rsidRPr="002C27E7" w:rsidTr="0080063F">
        <w:trPr>
          <w:trHeight w:val="150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242" w:rsidRPr="002C27E7" w:rsidRDefault="000F5242" w:rsidP="000F5242">
      <w:pPr>
        <w:pStyle w:val="a6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sz w:val="24"/>
          <w:szCs w:val="24"/>
          <w:lang w:eastAsia="ru-RU"/>
        </w:rPr>
        <w:t>ОТМЕТКА О ПОДТВЕРЖДЕНИИ СВЕДЕНИЙ,</w:t>
      </w:r>
    </w:p>
    <w:p w:rsidR="000F5242" w:rsidRPr="002C27E7" w:rsidRDefault="000F5242" w:rsidP="000F5242">
      <w:pPr>
        <w:pStyle w:val="a6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C27E7">
        <w:rPr>
          <w:rFonts w:ascii="Times New Roman" w:hAnsi="Times New Roman" w:cs="Times New Roman"/>
          <w:sz w:val="24"/>
          <w:szCs w:val="24"/>
          <w:lang w:eastAsia="ru-RU"/>
        </w:rPr>
        <w:t>СОДЕРЖАЩИХСЯ</w:t>
      </w:r>
      <w:proofErr w:type="gramEnd"/>
      <w:r w:rsidRPr="002C27E7">
        <w:rPr>
          <w:rFonts w:ascii="Times New Roman" w:hAnsi="Times New Roman" w:cs="Times New Roman"/>
          <w:sz w:val="24"/>
          <w:szCs w:val="24"/>
          <w:lang w:eastAsia="ru-RU"/>
        </w:rPr>
        <w:t xml:space="preserve"> В НАСТОЯЩЕЙ ВЫПИСКЕ</w:t>
      </w:r>
    </w:p>
    <w:p w:rsidR="000F5242" w:rsidRPr="002C27E7" w:rsidRDefault="000F5242" w:rsidP="000F5242">
      <w:pPr>
        <w:pStyle w:val="a6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sz w:val="24"/>
          <w:szCs w:val="24"/>
          <w:lang w:eastAsia="ru-RU"/>
        </w:rPr>
        <w:t>Ответственный</w:t>
      </w: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sz w:val="24"/>
          <w:szCs w:val="24"/>
          <w:lang w:eastAsia="ru-RU"/>
        </w:rPr>
        <w:t>исполнитель:   _____________  _____________ ____________________</w:t>
      </w: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sz w:val="24"/>
          <w:szCs w:val="24"/>
          <w:lang w:eastAsia="ru-RU"/>
        </w:rPr>
        <w:t>                (должность)     (подпись)      (расшифровка подписи)</w:t>
      </w: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sz w:val="24"/>
          <w:szCs w:val="24"/>
          <w:lang w:eastAsia="ru-RU"/>
        </w:rPr>
        <w:t>"____"______________20__ г.</w:t>
      </w:r>
    </w:p>
    <w:p w:rsidR="00715F6D" w:rsidRDefault="00715F6D" w:rsidP="005E6B65">
      <w:pPr>
        <w:pStyle w:val="consplustitle"/>
        <w:spacing w:before="0" w:beforeAutospacing="0" w:after="0" w:afterAutospacing="0"/>
        <w:jc w:val="both"/>
        <w:rPr>
          <w:b/>
          <w:bCs/>
          <w:szCs w:val="28"/>
        </w:rPr>
      </w:pPr>
    </w:p>
    <w:p w:rsidR="00067447" w:rsidRDefault="00067447" w:rsidP="005E6B65">
      <w:pPr>
        <w:pStyle w:val="consplustitle"/>
        <w:spacing w:before="0" w:beforeAutospacing="0" w:after="0" w:afterAutospacing="0"/>
        <w:jc w:val="both"/>
        <w:rPr>
          <w:b/>
          <w:bCs/>
          <w:szCs w:val="28"/>
        </w:rPr>
      </w:pPr>
    </w:p>
    <w:p w:rsidR="00AC14C0" w:rsidRDefault="00AC14C0" w:rsidP="00067447">
      <w:pPr>
        <w:widowControl w:val="0"/>
        <w:suppressAutoHyphens/>
        <w:spacing w:after="0" w:line="240" w:lineRule="auto"/>
        <w:jc w:val="right"/>
        <w:rPr>
          <w:rFonts w:ascii="Times New Roman" w:eastAsia="Liberation Mono" w:hAnsi="Times New Roman" w:cs="Liberation Mono"/>
          <w:bCs/>
          <w:sz w:val="20"/>
          <w:szCs w:val="20"/>
          <w:lang w:eastAsia="zh-CN" w:bidi="hi-IN"/>
        </w:rPr>
      </w:pPr>
    </w:p>
    <w:p w:rsidR="00AC14C0" w:rsidRDefault="00AC14C0" w:rsidP="00067447">
      <w:pPr>
        <w:widowControl w:val="0"/>
        <w:suppressAutoHyphens/>
        <w:spacing w:after="0" w:line="240" w:lineRule="auto"/>
        <w:jc w:val="right"/>
        <w:rPr>
          <w:rFonts w:ascii="Times New Roman" w:eastAsia="Liberation Mono" w:hAnsi="Times New Roman" w:cs="Liberation Mono"/>
          <w:bCs/>
          <w:sz w:val="20"/>
          <w:szCs w:val="20"/>
          <w:lang w:eastAsia="zh-CN" w:bidi="hi-IN"/>
        </w:rPr>
      </w:pPr>
    </w:p>
    <w:p w:rsidR="00AC14C0" w:rsidRDefault="00AC14C0" w:rsidP="00067447">
      <w:pPr>
        <w:widowControl w:val="0"/>
        <w:suppressAutoHyphens/>
        <w:spacing w:after="0" w:line="240" w:lineRule="auto"/>
        <w:jc w:val="right"/>
        <w:rPr>
          <w:rFonts w:ascii="Times New Roman" w:eastAsia="Liberation Mono" w:hAnsi="Times New Roman" w:cs="Liberation Mono"/>
          <w:bCs/>
          <w:sz w:val="20"/>
          <w:szCs w:val="20"/>
          <w:lang w:eastAsia="zh-CN" w:bidi="hi-IN"/>
        </w:rPr>
      </w:pPr>
    </w:p>
    <w:p w:rsidR="0062166B" w:rsidRPr="0062166B" w:rsidRDefault="0062166B" w:rsidP="0062166B">
      <w:pPr>
        <w:pStyle w:val="a6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166B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2</w:t>
      </w:r>
      <w:r w:rsidRPr="0062166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62166B">
        <w:rPr>
          <w:rFonts w:ascii="Times New Roman" w:hAnsi="Times New Roman" w:cs="Times New Roman"/>
          <w:sz w:val="24"/>
          <w:szCs w:val="24"/>
          <w:lang w:eastAsia="ru-RU"/>
        </w:rPr>
        <w:t>Реш</w:t>
      </w:r>
      <w:proofErr w:type="spellEnd"/>
      <w:r w:rsidRPr="0062166B">
        <w:rPr>
          <w:rFonts w:ascii="Times New Roman" w:hAnsi="Times New Roman" w:cs="Times New Roman"/>
          <w:sz w:val="24"/>
          <w:szCs w:val="24"/>
          <w:lang w:eastAsia="ru-RU"/>
        </w:rPr>
        <w:t xml:space="preserve">. № 111 от 31.03.2025г. </w:t>
      </w:r>
    </w:p>
    <w:p w:rsidR="0062166B" w:rsidRPr="0062166B" w:rsidRDefault="0062166B" w:rsidP="0062166B">
      <w:pPr>
        <w:pStyle w:val="a6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166B">
        <w:rPr>
          <w:rFonts w:ascii="Times New Roman" w:hAnsi="Times New Roman" w:cs="Times New Roman"/>
          <w:sz w:val="24"/>
          <w:szCs w:val="24"/>
          <w:lang w:eastAsia="ru-RU"/>
        </w:rPr>
        <w:t>к порядку</w:t>
      </w:r>
      <w:r w:rsidRPr="0062166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166B">
        <w:rPr>
          <w:rFonts w:ascii="Times New Roman" w:hAnsi="Times New Roman" w:cs="Times New Roman"/>
          <w:sz w:val="24"/>
          <w:szCs w:val="24"/>
          <w:lang w:eastAsia="ru-RU"/>
        </w:rPr>
        <w:t xml:space="preserve">ведения органами местного </w:t>
      </w:r>
    </w:p>
    <w:p w:rsidR="0062166B" w:rsidRPr="0062166B" w:rsidRDefault="0062166B" w:rsidP="0062166B">
      <w:pPr>
        <w:pStyle w:val="a6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166B">
        <w:rPr>
          <w:rFonts w:ascii="Times New Roman" w:hAnsi="Times New Roman" w:cs="Times New Roman"/>
          <w:sz w:val="24"/>
          <w:szCs w:val="24"/>
          <w:lang w:eastAsia="ru-RU"/>
        </w:rPr>
        <w:t>самоуправления реестров муниципального имущества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jc w:val="right"/>
        <w:rPr>
          <w:rFonts w:ascii="Times New Roman" w:eastAsia="Liberation Mono" w:hAnsi="Times New Roman" w:cs="Liberation Mono"/>
          <w:b/>
          <w:bCs/>
          <w:sz w:val="20"/>
          <w:szCs w:val="20"/>
          <w:lang w:eastAsia="zh-CN" w:bidi="hi-IN"/>
        </w:rPr>
      </w:pP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 xml:space="preserve">РАЗДЕЛ </w:t>
      </w:r>
      <w:r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>1</w:t>
      </w: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СВЕДЕНИЯ О МУНИЦИПАЛЬНОМ НЕДВИЖИМОМ ИМУЩЕСТВЕ 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Liberation Mono" w:eastAsia="Liberation Mono" w:hAnsi="Liberation Mono" w:cs="Liberation Mono"/>
          <w:b/>
          <w:sz w:val="20"/>
          <w:szCs w:val="20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МУНИЦИПАЛЬНОГО ОБРАЗОВАНИЯ </w:t>
      </w:r>
      <w:r w:rsidRPr="00067447">
        <w:rPr>
          <w:rFonts w:ascii="Times New Roman" w:eastAsia="Liberation Mono" w:hAnsi="Times New Roman" w:cs="Liberation Mono"/>
          <w:b/>
          <w:sz w:val="28"/>
          <w:szCs w:val="28"/>
          <w:lang w:eastAsia="zh-CN" w:bidi="hi-IN"/>
        </w:rPr>
        <w:t>____________________________________________________________________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 xml:space="preserve">ПОДРАЗДЕЛ </w:t>
      </w:r>
      <w:r w:rsidR="00AC4E31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>1</w:t>
      </w: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>.</w:t>
      </w:r>
      <w:r w:rsidR="00AC4E31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>1</w:t>
      </w:r>
      <w:bookmarkStart w:id="2" w:name="_GoBack"/>
      <w:bookmarkEnd w:id="2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СВЕДЕНИЯ О ЗЕМЕЛЬНЫХ УЧАСТКАХ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1"/>
        <w:gridCol w:w="907"/>
        <w:gridCol w:w="992"/>
        <w:gridCol w:w="851"/>
        <w:gridCol w:w="1275"/>
        <w:gridCol w:w="1276"/>
        <w:gridCol w:w="992"/>
        <w:gridCol w:w="993"/>
        <w:gridCol w:w="567"/>
        <w:gridCol w:w="1134"/>
        <w:gridCol w:w="425"/>
      </w:tblGrid>
      <w:tr w:rsidR="00067447" w:rsidRPr="00067447" w:rsidTr="00A92F0B">
        <w:tc>
          <w:tcPr>
            <w:tcW w:w="51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№</w:t>
            </w:r>
          </w:p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п</w:t>
            </w:r>
            <w:proofErr w:type="spellEnd"/>
            <w:proofErr w:type="gram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/</w:t>
            </w:r>
            <w:proofErr w:type="spell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п</w:t>
            </w:r>
            <w:proofErr w:type="spellEnd"/>
          </w:p>
        </w:tc>
        <w:tc>
          <w:tcPr>
            <w:tcW w:w="90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Наименование </w:t>
            </w:r>
            <w:proofErr w:type="spell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з</w:t>
            </w:r>
            <w:proofErr w:type="spell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/</w:t>
            </w:r>
            <w:proofErr w:type="spell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у</w:t>
            </w:r>
            <w:proofErr w:type="gram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,а</w:t>
            </w:r>
            <w:proofErr w:type="gram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дрес</w:t>
            </w:r>
            <w:proofErr w:type="spell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 (местоположение) земельного участка (с указанием кода Общероссийского классификатора территорий муниципальных образований (далее - ОКТМО)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Кадастровый номер </w:t>
            </w:r>
            <w:proofErr w:type="spell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з</w:t>
            </w:r>
            <w:proofErr w:type="spell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/у </w:t>
            </w:r>
          </w:p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(с датой присвоения)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Сведения </w:t>
            </w:r>
          </w:p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о правообладателе</w:t>
            </w:r>
          </w:p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(ИНН, КПП, ОГРН, адрес местонахождения и адрес регистрации)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Вид вещного права, на основании которого правообладателю принадлежит </w:t>
            </w:r>
            <w:proofErr w:type="spell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з</w:t>
            </w:r>
            <w:proofErr w:type="spell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/у (с указанием реквизитов, даты возникновения права)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Сведения об основных характеристиках </w:t>
            </w:r>
            <w:proofErr w:type="spell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з</w:t>
            </w:r>
            <w:proofErr w:type="spell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/</w:t>
            </w:r>
            <w:proofErr w:type="gram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у(</w:t>
            </w:r>
            <w:proofErr w:type="gram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площадь, категория, вид разрешённого использования)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Сведения о стоимости </w:t>
            </w:r>
            <w:proofErr w:type="spell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з</w:t>
            </w:r>
            <w:proofErr w:type="spell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/у</w:t>
            </w:r>
          </w:p>
        </w:tc>
        <w:tc>
          <w:tcPr>
            <w:tcW w:w="99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Сведения о произведенном улучшении </w:t>
            </w:r>
            <w:proofErr w:type="spell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з</w:t>
            </w:r>
            <w:proofErr w:type="spell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/у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Сведения об установлении в отношении </w:t>
            </w:r>
            <w:proofErr w:type="spell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з</w:t>
            </w:r>
            <w:proofErr w:type="spell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/</w:t>
            </w:r>
            <w:proofErr w:type="gram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у</w:t>
            </w:r>
            <w:proofErr w:type="gram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 ограничениях (обременениях)</w:t>
            </w:r>
          </w:p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(вид ограничений (обременений), основание и дата их возникновения и прекращения)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gram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 лице, в пользу которого установлены ограничения (обременения (наименование, ИНН, КПП, ОГРН, ОКТМО)</w:t>
            </w:r>
            <w:proofErr w:type="gramEnd"/>
          </w:p>
        </w:tc>
        <w:tc>
          <w:tcPr>
            <w:tcW w:w="4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Иные сведения</w:t>
            </w:r>
          </w:p>
        </w:tc>
      </w:tr>
      <w:tr w:rsidR="00067447" w:rsidRPr="00067447" w:rsidTr="00A92F0B">
        <w:tc>
          <w:tcPr>
            <w:tcW w:w="51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90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42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</w:tbl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 xml:space="preserve">ПОДРАЗДЕЛ </w:t>
      </w:r>
      <w:r w:rsidR="008118C9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>1</w:t>
      </w: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 xml:space="preserve">.2 </w:t>
      </w: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СВЕДЕНИЯ О ЗДАНИЯХ, СООРУЖЕНИЯХ, ОБЪЕКТАХ 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НЕЗАВЕРШЕННОГО СТРОИТЕЛЬСТВА, </w:t>
      </w:r>
      <w:proofErr w:type="gramStart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ЕДИНЫХ</w:t>
      </w:r>
      <w:proofErr w:type="gramEnd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НЕДВИЖИМЫХ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lastRenderedPageBreak/>
        <w:t xml:space="preserve"> КОМПЛЕКСАХ И ИНЫХ ОБЪЕКТОВ, ОТНЕСЕННЫХ ЗАКОНОМ </w:t>
      </w:r>
      <w:proofErr w:type="gramStart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К</w:t>
      </w:r>
      <w:proofErr w:type="gramEnd"/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НЕДВИЖИМОСТИ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3"/>
        <w:gridCol w:w="1015"/>
        <w:gridCol w:w="992"/>
        <w:gridCol w:w="851"/>
        <w:gridCol w:w="850"/>
        <w:gridCol w:w="992"/>
        <w:gridCol w:w="1276"/>
        <w:gridCol w:w="1276"/>
        <w:gridCol w:w="992"/>
        <w:gridCol w:w="851"/>
      </w:tblGrid>
      <w:tr w:rsidR="00067447" w:rsidRPr="00067447" w:rsidTr="00A92F0B">
        <w:tc>
          <w:tcPr>
            <w:tcW w:w="403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№</w:t>
            </w:r>
          </w:p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п</w:t>
            </w:r>
            <w:proofErr w:type="spellEnd"/>
            <w:proofErr w:type="gramEnd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/</w:t>
            </w:r>
            <w:proofErr w:type="spell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п</w:t>
            </w:r>
            <w:proofErr w:type="spellEnd"/>
          </w:p>
        </w:tc>
        <w:tc>
          <w:tcPr>
            <w:tcW w:w="1015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Вид, наименование, назначение  и адрес (местоположение с указанием ОКТМО) объекта учета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Кадастровый номер объекта учета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Сведениыя</w:t>
            </w:r>
            <w:proofErr w:type="spellEnd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 xml:space="preserve"> о </w:t>
            </w:r>
            <w:proofErr w:type="spell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з</w:t>
            </w:r>
            <w:proofErr w:type="spellEnd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/у, на котором расположен объект учета (кадастровый номер, форма собственности, площадь), сведения о правообладателе</w:t>
            </w:r>
            <w:proofErr w:type="gramEnd"/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Вид вещного права, на основании которого правообладателю принадлежит объект учета (реквизиты)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об основных характеристиках объекта учета (тип объекта — жилое либо нежилое), площадь, протяженность, этажность (подземная этажность), инвентарный номер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 стоимости объекта учета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spell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Свеления</w:t>
            </w:r>
            <w:proofErr w:type="spell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 об изменениях объекта учета  (произведенных достройках, капитальном ремонте, реконструкции, модернизации, сносе). Сведения об ограничениях (обременениях) с указанием вида ограничений (обременений), основания и даты их возникновения и прекращения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Сведения об объекте единого недвижимого комплекса, в т.ч., сведения о зданиях, сооружениях, иных вещах, являющихся составляющими единого недвижимого комплекса, сведения о </w:t>
            </w:r>
            <w:proofErr w:type="spell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з</w:t>
            </w:r>
            <w:proofErr w:type="spell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/у, на котором расположено здание, сооружение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righ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Иные сведения</w:t>
            </w:r>
          </w:p>
        </w:tc>
      </w:tr>
      <w:tr w:rsidR="00067447" w:rsidRPr="00067447" w:rsidTr="00A92F0B">
        <w:tc>
          <w:tcPr>
            <w:tcW w:w="4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ahoma" w:hAnsi="Calibri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01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ahoma" w:hAnsi="Calibri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</w:tr>
      <w:tr w:rsidR="00067447" w:rsidRPr="00067447" w:rsidTr="00A92F0B">
        <w:tc>
          <w:tcPr>
            <w:tcW w:w="403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ahoma" w:hAnsi="Calibri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015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ahoma" w:hAnsi="Calibri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righ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</w:tr>
    </w:tbl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 xml:space="preserve">ПОДРАЗДЕЛ </w:t>
      </w:r>
      <w:r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>1</w:t>
      </w: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>.3</w:t>
      </w: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СВЕДЕНИЯ О ПОМЕЩЕНИЯХ, </w:t>
      </w:r>
      <w:proofErr w:type="gramStart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МАШИННО-МЕСТАХ</w:t>
      </w:r>
      <w:proofErr w:type="gramEnd"/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И ИНЫХ ОБЪЕКТОВ, ОТНЕСЕННЫХ ЗАКОНОМ К НЕДВИЖИМОСТИ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9"/>
        <w:gridCol w:w="799"/>
        <w:gridCol w:w="992"/>
        <w:gridCol w:w="851"/>
        <w:gridCol w:w="850"/>
        <w:gridCol w:w="992"/>
        <w:gridCol w:w="1276"/>
        <w:gridCol w:w="1276"/>
        <w:gridCol w:w="992"/>
        <w:gridCol w:w="567"/>
      </w:tblGrid>
      <w:tr w:rsidR="00067447" w:rsidRPr="00067447" w:rsidTr="00A92F0B">
        <w:tc>
          <w:tcPr>
            <w:tcW w:w="6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№</w:t>
            </w:r>
          </w:p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п</w:t>
            </w:r>
            <w:proofErr w:type="spellEnd"/>
            <w:proofErr w:type="gram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/</w:t>
            </w:r>
            <w:proofErr w:type="spell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п</w:t>
            </w:r>
            <w:proofErr w:type="spellEnd"/>
          </w:p>
        </w:tc>
        <w:tc>
          <w:tcPr>
            <w:tcW w:w="79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Вид, наименование, </w:t>
            </w:r>
            <w:r w:rsidR="000C406F"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назначение</w:t>
            </w: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, адрес (местоположение) объекта учета (ОКТМО)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Кадастровый номер объекта учета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 правообладателе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Вид вещного права, на основании которого правообладателю принадлежит объект учета 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об основных характеристиках  объекта (тип, площадь, этажность), инвентарный номер объекта учета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 стоимости объекта учета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об изменениях объекта учета  (произведенных достройках, капитальном ремонте, реконструкции, модернизации, сносе)</w:t>
            </w:r>
            <w:proofErr w:type="gram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.с</w:t>
            </w:r>
            <w:proofErr w:type="gram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ведения об ограничениях (обременениях) с </w:t>
            </w: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lastRenderedPageBreak/>
              <w:t>указанием вида ограничений (обременений), основания и даты их возникновения и прекращения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lastRenderedPageBreak/>
              <w:t>Сведения о лице, в пользу которого установлены ограничения (обременения)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Иные сведения</w:t>
            </w:r>
          </w:p>
        </w:tc>
      </w:tr>
      <w:tr w:rsidR="00067447" w:rsidRPr="00067447" w:rsidTr="00A92F0B">
        <w:tc>
          <w:tcPr>
            <w:tcW w:w="6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</w:tr>
      <w:tr w:rsidR="00067447" w:rsidRPr="00067447" w:rsidTr="00A92F0B">
        <w:tc>
          <w:tcPr>
            <w:tcW w:w="6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</w:tr>
      <w:tr w:rsidR="00067447" w:rsidRPr="00067447" w:rsidTr="00A92F0B">
        <w:tc>
          <w:tcPr>
            <w:tcW w:w="6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</w:tr>
    </w:tbl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>РАЗДЕЛ 2</w:t>
      </w: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СВЕДЕНИЯ О </w:t>
      </w:r>
      <w:proofErr w:type="gramStart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МУНИЦИПАЛЬНОМ</w:t>
      </w:r>
      <w:proofErr w:type="gramEnd"/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ДВИЖИМОМ И </w:t>
      </w:r>
      <w:proofErr w:type="gramStart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ИНОМ</w:t>
      </w:r>
      <w:proofErr w:type="gramEnd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ИМУЩЕСТВЕ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 xml:space="preserve">ПОДРАЗДЕЛ 2.1 </w:t>
      </w: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СВЕДЕНИЯ ОБ АКЦИЯХ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9"/>
        <w:gridCol w:w="685"/>
        <w:gridCol w:w="1276"/>
        <w:gridCol w:w="992"/>
        <w:gridCol w:w="1843"/>
        <w:gridCol w:w="1418"/>
        <w:gridCol w:w="1701"/>
      </w:tblGrid>
      <w:tr w:rsidR="00067447" w:rsidRPr="00067447" w:rsidTr="00A92F0B">
        <w:tc>
          <w:tcPr>
            <w:tcW w:w="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№</w:t>
            </w:r>
          </w:p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п</w:t>
            </w:r>
            <w:proofErr w:type="spellEnd"/>
            <w:proofErr w:type="gramEnd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/</w:t>
            </w:r>
            <w:proofErr w:type="spell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п</w:t>
            </w:r>
            <w:proofErr w:type="spellEnd"/>
          </w:p>
        </w:tc>
        <w:tc>
          <w:tcPr>
            <w:tcW w:w="6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об акционерном обществе (эмитенте) (наименование юр. лица, организационно-правовая форма, ИНН, КПП, ОГРН, адрес с указанием ОКТМО)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gram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об акциях (кол-во, регистрационные номера выпусков, номинальная стоимость, вид акций (обыкновенных или привилегированные)</w:t>
            </w:r>
            <w:proofErr w:type="gramEnd"/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Сведение о правообладателе</w:t>
            </w:r>
          </w:p>
        </w:tc>
        <w:tc>
          <w:tcPr>
            <w:tcW w:w="184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Вид вещного права, на основании которого  правообладателю принадлежит объект учета (реквизиты)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об установленных ограничениях (обременениях) (вид, основание и дата их возникновения и прекращения), сведения о лице, в пользу которого установлены ограничения</w:t>
            </w:r>
          </w:p>
        </w:tc>
        <w:tc>
          <w:tcPr>
            <w:tcW w:w="17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Иные сведения</w:t>
            </w:r>
          </w:p>
        </w:tc>
      </w:tr>
      <w:tr w:rsidR="00067447" w:rsidRPr="00067447" w:rsidTr="00A92F0B">
        <w:tc>
          <w:tcPr>
            <w:tcW w:w="44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6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Tahoma" w:hAnsi="Calibri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Tahoma" w:hAnsi="Calibri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Tahoma" w:hAnsi="Calibri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Tahoma" w:hAnsi="Calibri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Tahoma" w:hAnsi="Calibri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Tahoma" w:hAnsi="Calibri" w:cs="Droid Sans Devanagari"/>
                <w:sz w:val="24"/>
                <w:szCs w:val="24"/>
                <w:lang w:eastAsia="zh-CN" w:bidi="hi-IN"/>
              </w:rPr>
            </w:pPr>
          </w:p>
        </w:tc>
      </w:tr>
      <w:tr w:rsidR="00067447" w:rsidRPr="00067447" w:rsidTr="00A92F0B">
        <w:tc>
          <w:tcPr>
            <w:tcW w:w="44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6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</w:tr>
    </w:tbl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 xml:space="preserve">ПОДРАЗДЕЛ 2.2 </w:t>
      </w: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СВЕДЕНИЯ О ДОЛЯХ (ВКЛАДАХ) </w:t>
      </w:r>
      <w:proofErr w:type="gramStart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В</w:t>
      </w:r>
      <w:proofErr w:type="gramEnd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УСТАВНЫХ 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lastRenderedPageBreak/>
        <w:t xml:space="preserve">(СКЛАДОЧНЫХ) </w:t>
      </w:r>
      <w:proofErr w:type="gramStart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КАПИТАЛАХ</w:t>
      </w:r>
      <w:proofErr w:type="gramEnd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ХОЗЯЙСТВЕННЫХ 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ОБЩЕСТВ И ТОВАРИЩЕСТВ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tbl>
      <w:tblPr>
        <w:tblW w:w="85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1"/>
        <w:gridCol w:w="765"/>
        <w:gridCol w:w="992"/>
        <w:gridCol w:w="1134"/>
        <w:gridCol w:w="1134"/>
        <w:gridCol w:w="1560"/>
        <w:gridCol w:w="1417"/>
        <w:gridCol w:w="992"/>
      </w:tblGrid>
      <w:tr w:rsidR="00067447" w:rsidRPr="00067447" w:rsidTr="00A92F0B">
        <w:tc>
          <w:tcPr>
            <w:tcW w:w="51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№</w:t>
            </w:r>
          </w:p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п</w:t>
            </w:r>
            <w:proofErr w:type="spellEnd"/>
            <w:proofErr w:type="gramEnd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/</w:t>
            </w:r>
            <w:proofErr w:type="spell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п</w:t>
            </w:r>
            <w:proofErr w:type="spellEnd"/>
          </w:p>
        </w:tc>
        <w:tc>
          <w:tcPr>
            <w:tcW w:w="7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 хозяйственном обществе (товариществе) (наименование юр. Лица, организационно-правовая форма, ИНН, КПП, ОГРН, адрес с указанием ОКТМО)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Доля (вклад) в уставном (складочном)  капитале хозяйственного общества, товарищества в процентах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 правообладателе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Вид вещного права, на основании </w:t>
            </w:r>
            <w:r w:rsidR="000C406F"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которого</w:t>
            </w: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  правообладателю </w:t>
            </w:r>
            <w:r w:rsidR="000C406F"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принадлежит</w:t>
            </w: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 объект учета (реквизиты)</w:t>
            </w:r>
          </w:p>
        </w:tc>
        <w:tc>
          <w:tcPr>
            <w:tcW w:w="15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b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b/>
                <w:sz w:val="20"/>
                <w:szCs w:val="20"/>
                <w:lang w:eastAsia="zh-CN" w:bidi="hi-IN"/>
              </w:rPr>
              <w:t>Сведения об установленных ограничениях (обременениях) (вид, основание и дата их возникновения и прекращения)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 лице, в пользу которого установлены ограничения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Иные сведения</w:t>
            </w:r>
          </w:p>
        </w:tc>
      </w:tr>
    </w:tbl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>ПОДРАЗДЕЛ 2.3</w:t>
      </w: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СВЕДЕНИЯ О ДВИЖИМОМ ИМУЩЕСТВЕИ ИНОМ 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proofErr w:type="gramStart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ИМУЩЕСТВЕ</w:t>
      </w:r>
      <w:proofErr w:type="gramEnd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, ЗА ИСКЛЮЧЕНИЕМ АКЦИЙ И ДОЛЕЙ (ВКЛАДОВ) 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В УСТАВНЫХ (СКЛАДОЧНЫХ) КАПИТАЛАХ ХОЗЯЙСТВЕННЫХ 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ОБЩЕСТВ И ТОВАРИЩЕСТВ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1"/>
        <w:gridCol w:w="907"/>
        <w:gridCol w:w="992"/>
        <w:gridCol w:w="992"/>
        <w:gridCol w:w="1418"/>
        <w:gridCol w:w="1417"/>
        <w:gridCol w:w="1418"/>
        <w:gridCol w:w="850"/>
      </w:tblGrid>
      <w:tr w:rsidR="00067447" w:rsidRPr="00067447" w:rsidTr="00A92F0B">
        <w:tc>
          <w:tcPr>
            <w:tcW w:w="51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№</w:t>
            </w:r>
          </w:p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п</w:t>
            </w:r>
            <w:proofErr w:type="spellEnd"/>
            <w:proofErr w:type="gram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/</w:t>
            </w:r>
            <w:proofErr w:type="spell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п</w:t>
            </w:r>
            <w:proofErr w:type="spellEnd"/>
          </w:p>
        </w:tc>
        <w:tc>
          <w:tcPr>
            <w:tcW w:w="90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Наименование движимого имущества (иного имущества)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об объекте учета (марка, модель, год выпуска, инвентарный номер)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 правообладателе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 стоимости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Вид вещного права, на основании </w:t>
            </w:r>
            <w:r w:rsidR="000C406F"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которого</w:t>
            </w: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  правообладателю </w:t>
            </w:r>
            <w:r w:rsidR="000C406F"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принадлежит</w:t>
            </w: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 объект учета (реквизиты)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 xml:space="preserve">Сведения об установленных ограничениях (обременениях) (вид, основание и дата их возникновения и прекращения), сведения о </w:t>
            </w:r>
            <w:proofErr w:type="gram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лице</w:t>
            </w:r>
            <w:proofErr w:type="gramEnd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 xml:space="preserve"> в пользу которого установлены ограничения (обременения)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Иные сведения</w:t>
            </w:r>
          </w:p>
        </w:tc>
      </w:tr>
      <w:tr w:rsidR="00067447" w:rsidRPr="00067447" w:rsidTr="00A92F0B">
        <w:tc>
          <w:tcPr>
            <w:tcW w:w="51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0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ahoma" w:hAnsi="Calibri" w:cs="Droid Sans Devanagari"/>
                <w:color w:val="FF0000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</w:tr>
    </w:tbl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 xml:space="preserve">ПОДРАЗДЕЛ 2.4 </w:t>
      </w: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СВЕДЕНИЯ О ДОЛЯХ В ПРАВЕ ОБЩЕЙ ДОЛЕВОЙ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СОБСТВЕННОСТИ НА ОБЪЕКТЫ </w:t>
      </w:r>
      <w:proofErr w:type="gramStart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НЕДВИЖИМОГО</w:t>
      </w:r>
      <w:proofErr w:type="gramEnd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И (ИЛИ) 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ДВИЖИМОГО ИМУЩЕСТВА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3"/>
        <w:gridCol w:w="561"/>
        <w:gridCol w:w="851"/>
        <w:gridCol w:w="1276"/>
        <w:gridCol w:w="850"/>
        <w:gridCol w:w="851"/>
        <w:gridCol w:w="992"/>
        <w:gridCol w:w="850"/>
        <w:gridCol w:w="709"/>
        <w:gridCol w:w="992"/>
      </w:tblGrid>
      <w:tr w:rsidR="00067447" w:rsidRPr="00067447" w:rsidTr="00A92F0B">
        <w:tc>
          <w:tcPr>
            <w:tcW w:w="5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№</w:t>
            </w:r>
          </w:p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п</w:t>
            </w:r>
            <w:proofErr w:type="spellEnd"/>
            <w:proofErr w:type="gram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/</w:t>
            </w:r>
            <w:proofErr w:type="spell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п</w:t>
            </w:r>
            <w:proofErr w:type="spellEnd"/>
          </w:p>
        </w:tc>
        <w:tc>
          <w:tcPr>
            <w:tcW w:w="56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 стоимости доли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gram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об участниках общей долевой собственности (наименование юр. Лиц, организационно-правовая форма, или ФИО физ. Лица, адрес, ИНН.</w:t>
            </w:r>
            <w:proofErr w:type="gram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 КПП, ОГРН, адрес с указанием кода ОКТМО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 правообладателе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Вид вещного права, на основании которого  правообладателю принадлежит объект учета (реквизиты)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об объектах недвижимого и (или) движимого имущества, находящихся в общей долевой собственности (наименование и кадастровый номер)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Сведения об установленных ограничениях (обременениях) (вид, основание и дата их возникновения и прекращения) </w:t>
            </w:r>
          </w:p>
        </w:tc>
        <w:tc>
          <w:tcPr>
            <w:tcW w:w="7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 xml:space="preserve">Сведения о </w:t>
            </w:r>
            <w:proofErr w:type="gram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лице</w:t>
            </w:r>
            <w:proofErr w:type="gramEnd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 xml:space="preserve"> в пользу которого установлены ограничения (обременения)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  <w:t>Иные сведения</w:t>
            </w:r>
          </w:p>
        </w:tc>
      </w:tr>
      <w:tr w:rsidR="00067447" w:rsidRPr="00067447" w:rsidTr="00A92F0B">
        <w:tc>
          <w:tcPr>
            <w:tcW w:w="57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</w:tr>
    </w:tbl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Times New Roman"/>
          <w:b/>
          <w:bCs/>
          <w:sz w:val="28"/>
          <w:szCs w:val="28"/>
          <w:lang w:eastAsia="zh-CN" w:bidi="hi-IN"/>
        </w:rPr>
        <w:t xml:space="preserve">РАЗДЕЛ 3 </w:t>
      </w:r>
      <w:r w:rsidRPr="00067447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СВЕДЕНИЯ О ЛИЦАХ, ОБЛАДАЮЩИХ ПРАВАМИ 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  <w:r w:rsidRPr="00067447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НА МУНИЦИПАЛЬНОЕ ИМУЩЕСТВО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Times New Roman"/>
          <w:b/>
          <w:bCs/>
          <w:sz w:val="28"/>
          <w:szCs w:val="28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3"/>
        <w:gridCol w:w="1128"/>
        <w:gridCol w:w="1843"/>
        <w:gridCol w:w="2410"/>
        <w:gridCol w:w="1417"/>
      </w:tblGrid>
      <w:tr w:rsidR="00067447" w:rsidRPr="00067447" w:rsidTr="00A92F0B">
        <w:tc>
          <w:tcPr>
            <w:tcW w:w="5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№</w:t>
            </w:r>
          </w:p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п</w:t>
            </w:r>
            <w:proofErr w:type="spellEnd"/>
            <w:proofErr w:type="gramEnd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/</w:t>
            </w:r>
            <w:proofErr w:type="spell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п</w:t>
            </w:r>
            <w:proofErr w:type="spellEnd"/>
          </w:p>
        </w:tc>
        <w:tc>
          <w:tcPr>
            <w:tcW w:w="112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 правообладателях</w:t>
            </w:r>
          </w:p>
        </w:tc>
        <w:tc>
          <w:tcPr>
            <w:tcW w:w="184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241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Иные сведения</w:t>
            </w:r>
          </w:p>
        </w:tc>
      </w:tr>
      <w:tr w:rsidR="00067447" w:rsidRPr="00067447" w:rsidTr="00A92F0B">
        <w:tc>
          <w:tcPr>
            <w:tcW w:w="57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</w:tr>
      <w:tr w:rsidR="00067447" w:rsidRPr="00067447" w:rsidTr="00A92F0B">
        <w:tc>
          <w:tcPr>
            <w:tcW w:w="57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</w:tr>
    </w:tbl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Times New Roman"/>
          <w:b/>
          <w:bCs/>
          <w:sz w:val="28"/>
          <w:szCs w:val="28"/>
          <w:lang w:eastAsia="zh-CN" w:bidi="hi-IN"/>
        </w:rPr>
      </w:pP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067447" w:rsidRPr="005E6B65" w:rsidRDefault="00067447" w:rsidP="005E6B65">
      <w:pPr>
        <w:pStyle w:val="consplustitle"/>
        <w:spacing w:before="0" w:beforeAutospacing="0" w:after="0" w:afterAutospacing="0"/>
        <w:jc w:val="both"/>
        <w:rPr>
          <w:b/>
          <w:bCs/>
          <w:szCs w:val="28"/>
        </w:rPr>
      </w:pPr>
    </w:p>
    <w:sectPr w:rsidR="00067447" w:rsidRPr="005E6B65" w:rsidSect="005E6B6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Droid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A7846"/>
    <w:multiLevelType w:val="multilevel"/>
    <w:tmpl w:val="B590E7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715F6D"/>
    <w:rsid w:val="00002FBF"/>
    <w:rsid w:val="00027E90"/>
    <w:rsid w:val="00067447"/>
    <w:rsid w:val="00091A11"/>
    <w:rsid w:val="000C406F"/>
    <w:rsid w:val="000F5242"/>
    <w:rsid w:val="001335DC"/>
    <w:rsid w:val="001F0012"/>
    <w:rsid w:val="0021082C"/>
    <w:rsid w:val="00255A6F"/>
    <w:rsid w:val="002C27E7"/>
    <w:rsid w:val="003C215F"/>
    <w:rsid w:val="00496DF8"/>
    <w:rsid w:val="004A5987"/>
    <w:rsid w:val="004C6448"/>
    <w:rsid w:val="0050438B"/>
    <w:rsid w:val="005363AE"/>
    <w:rsid w:val="00593C6A"/>
    <w:rsid w:val="005A7141"/>
    <w:rsid w:val="005E6B65"/>
    <w:rsid w:val="0062166B"/>
    <w:rsid w:val="00702261"/>
    <w:rsid w:val="00715F6D"/>
    <w:rsid w:val="007476C8"/>
    <w:rsid w:val="00772391"/>
    <w:rsid w:val="00780AAE"/>
    <w:rsid w:val="007D12BE"/>
    <w:rsid w:val="008118C9"/>
    <w:rsid w:val="00855A0D"/>
    <w:rsid w:val="008B1508"/>
    <w:rsid w:val="008C1022"/>
    <w:rsid w:val="00930BFE"/>
    <w:rsid w:val="00AC14C0"/>
    <w:rsid w:val="00AC4E31"/>
    <w:rsid w:val="00AD3812"/>
    <w:rsid w:val="00B34C5C"/>
    <w:rsid w:val="00B60BBA"/>
    <w:rsid w:val="00B80FE0"/>
    <w:rsid w:val="00BA5CAF"/>
    <w:rsid w:val="00C1577C"/>
    <w:rsid w:val="00C646CA"/>
    <w:rsid w:val="00C9421E"/>
    <w:rsid w:val="00CE7B26"/>
    <w:rsid w:val="00EB2460"/>
    <w:rsid w:val="00EC6793"/>
    <w:rsid w:val="00F017E0"/>
    <w:rsid w:val="00F418C1"/>
    <w:rsid w:val="00FE1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DC"/>
  </w:style>
  <w:style w:type="paragraph" w:styleId="1">
    <w:name w:val="heading 1"/>
    <w:basedOn w:val="a"/>
    <w:next w:val="a"/>
    <w:link w:val="10"/>
    <w:uiPriority w:val="9"/>
    <w:qFormat/>
    <w:rsid w:val="000F52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1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715F6D"/>
  </w:style>
  <w:style w:type="paragraph" w:customStyle="1" w:styleId="listparagraph">
    <w:name w:val="listparagraph"/>
    <w:basedOn w:val="a"/>
    <w:rsid w:val="0071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1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1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5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A0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CE7B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B26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F5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0F5242"/>
    <w:pPr>
      <w:spacing w:after="0" w:line="240" w:lineRule="auto"/>
    </w:pPr>
  </w:style>
  <w:style w:type="paragraph" w:customStyle="1" w:styleId="ConsPlusNormal0">
    <w:name w:val="ConsPlusNormal"/>
    <w:rsid w:val="000F52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0F52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52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1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715F6D"/>
  </w:style>
  <w:style w:type="paragraph" w:customStyle="1" w:styleId="listparagraph">
    <w:name w:val="listparagraph"/>
    <w:basedOn w:val="a"/>
    <w:rsid w:val="0071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1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1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5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A0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CE7B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B26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F5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0F5242"/>
    <w:pPr>
      <w:spacing w:after="0" w:line="240" w:lineRule="auto"/>
    </w:pPr>
  </w:style>
  <w:style w:type="paragraph" w:customStyle="1" w:styleId="ConsPlusNormal0">
    <w:name w:val="ConsPlusNormal"/>
    <w:rsid w:val="000F52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0F52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023687/?ysclid=lu2fpuegk511541227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arant.ru/products/ipo/prime/doc/408023687/?ysclid=lu2fpuegk5115412271" TargetMode="External"/><Relationship Id="rId12" Type="http://schemas.openxmlformats.org/officeDocument/2006/relationships/hyperlink" Target="https://www.garant.ru/products/ipo/prime/doc/408023687/?ysclid=lu2fpuegk5115412271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408023687/?ysclid=lu2fpuegk5115412271" TargetMode="External"/><Relationship Id="rId11" Type="http://schemas.openxmlformats.org/officeDocument/2006/relationships/hyperlink" Target="https://www.garant.ru/products/ipo/prime/doc/408023687/?ysclid=lu2fpuegk511541227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arant.ru/products/ipo/prime/doc/408023687/?ysclid=lu2fpuegk51154122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8023687/?ysclid=lu2fpuegk511541227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1582E-F867-43B6-916B-AE51D6337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5827</Words>
  <Characters>33219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PC</cp:lastModifiedBy>
  <cp:revision>2</cp:revision>
  <cp:lastPrinted>2025-03-31T03:02:00Z</cp:lastPrinted>
  <dcterms:created xsi:type="dcterms:W3CDTF">2025-03-31T03:08:00Z</dcterms:created>
  <dcterms:modified xsi:type="dcterms:W3CDTF">2025-03-31T03:08:00Z</dcterms:modified>
</cp:coreProperties>
</file>